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AD" w:rsidRPr="00AF43CB" w:rsidRDefault="007209AD" w:rsidP="007209AD">
      <w:pPr>
        <w:pStyle w:val="3"/>
        <w:jc w:val="left"/>
        <w:rPr>
          <w:b/>
          <w:u w:val="single"/>
        </w:rPr>
      </w:pPr>
      <w:r w:rsidRPr="00AF43CB">
        <w:rPr>
          <w:u w:val="single"/>
        </w:rPr>
        <w:t>На бланке организации</w:t>
      </w:r>
    </w:p>
    <w:p w:rsidR="007209AD" w:rsidRPr="00AF43CB" w:rsidRDefault="007209AD" w:rsidP="007209AD">
      <w:pPr>
        <w:jc w:val="center"/>
        <w:rPr>
          <w:b/>
          <w:bCs/>
        </w:rPr>
      </w:pPr>
      <w:r w:rsidRPr="00AF43CB">
        <w:rPr>
          <w:b/>
          <w:bCs/>
        </w:rPr>
        <w:t>ЗАЯВКА</w:t>
      </w:r>
      <w:bookmarkStart w:id="0" w:name="_GoBack"/>
      <w:bookmarkEnd w:id="0"/>
    </w:p>
    <w:p w:rsidR="007209AD" w:rsidRPr="00AF43CB" w:rsidRDefault="007209AD" w:rsidP="007209AD">
      <w:pPr>
        <w:jc w:val="center"/>
        <w:rPr>
          <w:b/>
          <w:bCs/>
        </w:rPr>
      </w:pPr>
      <w:r w:rsidRPr="00AF43CB">
        <w:rPr>
          <w:b/>
          <w:bCs/>
        </w:rPr>
        <w:t>ОРГАНИЗАЦИИ НА ПРИЗНАНИЕ В КАЧЕСТВЕ ЭКЗАМЕНАЦИОННОГО ЦЕНТРА (ЭЦ)</w:t>
      </w:r>
    </w:p>
    <w:p w:rsidR="007209AD" w:rsidRPr="00AF43CB" w:rsidRDefault="007209AD" w:rsidP="007209AD">
      <w:pPr>
        <w:jc w:val="center"/>
        <w:rPr>
          <w:b/>
          <w:bCs/>
        </w:rPr>
      </w:pPr>
      <w:r w:rsidRPr="00AF43CB">
        <w:rPr>
          <w:b/>
          <w:bCs/>
        </w:rPr>
        <w:t xml:space="preserve">ПРИ НЕЗАВИСИМОМ ОРГАНЕ ПО АТТЕСТАЦИИ (СЕРТИФИКАЦИИ) ПЕРСОНАЛА </w:t>
      </w:r>
    </w:p>
    <w:p w:rsidR="007209AD" w:rsidRPr="00AF43CB" w:rsidRDefault="007209AD" w:rsidP="007209AD">
      <w:pPr>
        <w:spacing w:after="120"/>
        <w:rPr>
          <w:b/>
          <w:bCs/>
        </w:rPr>
      </w:pPr>
      <w:r w:rsidRPr="00AF43CB">
        <w:rPr>
          <w:b/>
          <w:bCs/>
        </w:rPr>
        <w:t>_____________________________________________________________________________________________</w:t>
      </w:r>
    </w:p>
    <w:p w:rsidR="007209AD" w:rsidRPr="00AF43CB" w:rsidRDefault="007209AD" w:rsidP="007209AD">
      <w:pPr>
        <w:spacing w:line="360" w:lineRule="auto"/>
        <w:ind w:left="851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15875</wp:posOffset>
                </wp:positionV>
                <wp:extent cx="133350" cy="152400"/>
                <wp:effectExtent l="6350" t="12065" r="1270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187B" id="Прямоугольник 3" o:spid="_x0000_s1026" style="position:absolute;margin-left:10.55pt;margin-top:1.25pt;width:10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nL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4XA4&#10;xj5ydKXjwagf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"/>
            </w:pict>
          </mc:Fallback>
        </mc:AlternateContent>
      </w:r>
      <w:r w:rsidRPr="00AF43CB">
        <w:rPr>
          <w:b/>
          <w:bCs/>
          <w:sz w:val="24"/>
          <w:szCs w:val="24"/>
        </w:rPr>
        <w:t xml:space="preserve">Первичное признание </w:t>
      </w:r>
    </w:p>
    <w:p w:rsidR="007209AD" w:rsidRPr="00AF43CB" w:rsidRDefault="007209AD" w:rsidP="007209AD">
      <w:pPr>
        <w:spacing w:line="360" w:lineRule="auto"/>
        <w:ind w:left="851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20955</wp:posOffset>
                </wp:positionV>
                <wp:extent cx="133350" cy="152400"/>
                <wp:effectExtent l="6350" t="13335" r="1270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64D9" id="Прямоугольник 2" o:spid="_x0000_s1026" style="position:absolute;margin-left:10.55pt;margin-top:1.6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QcRwIAAEwEAAAOAAAAZHJzL2Uyb0RvYy54bWysVM2O0zAQviPxDpbvNE22hd1o09WqSxHS&#10;AistPIDrOI2FY5ux27SckLgi8Qg8BBfEzz5D+kaMnW7pAidEDpbHM/P5m2/GOT1bN4qsBDhpdEHT&#10;wZASobkppV4U9NXL2YNjSpxnumTKaFHQjXD0bHL/3mlrc5GZ2qhSAEEQ7fLWFrT23uZJ4ngtGuYG&#10;xgqNzspAwzyasEhKYC2iNyrJhsO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"/>
            </w:pict>
          </mc:Fallback>
        </mc:AlternateContent>
      </w:r>
      <w:r w:rsidRPr="00AF43CB">
        <w:rPr>
          <w:b/>
          <w:bCs/>
          <w:sz w:val="24"/>
          <w:szCs w:val="24"/>
        </w:rPr>
        <w:t xml:space="preserve">Продление признания </w:t>
      </w:r>
    </w:p>
    <w:p w:rsidR="007209AD" w:rsidRPr="00AF43CB" w:rsidRDefault="007209AD" w:rsidP="007209AD">
      <w:pPr>
        <w:pStyle w:val="2"/>
        <w:spacing w:line="360" w:lineRule="auto"/>
        <w:ind w:left="851"/>
        <w:jc w:val="left"/>
        <w:rPr>
          <w:b/>
          <w:i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19685</wp:posOffset>
                </wp:positionV>
                <wp:extent cx="133350" cy="152400"/>
                <wp:effectExtent l="6350" t="8255" r="1270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2A6F" id="Прямоугольник 1" o:spid="_x0000_s1026" style="position:absolute;margin-left:10.55pt;margin-top:1.5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O/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ajSbY&#10;R46uZDIcx6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"/>
            </w:pict>
          </mc:Fallback>
        </mc:AlternateContent>
      </w:r>
      <w:r w:rsidRPr="00AF43CB">
        <w:rPr>
          <w:b/>
          <w:i w:val="0"/>
          <w:sz w:val="24"/>
          <w:szCs w:val="24"/>
        </w:rPr>
        <w:t>Расширение области признания</w:t>
      </w:r>
    </w:p>
    <w:p w:rsidR="007209AD" w:rsidRPr="00AF43CB" w:rsidRDefault="007209AD" w:rsidP="007209AD">
      <w:r w:rsidRPr="00AF43CB">
        <w:t>_____________________________________________________________________________________________</w:t>
      </w:r>
    </w:p>
    <w:p w:rsidR="007209AD" w:rsidRPr="00AF43CB" w:rsidRDefault="007209AD" w:rsidP="007209AD">
      <w:pPr>
        <w:spacing w:before="120" w:line="360" w:lineRule="auto"/>
        <w:rPr>
          <w:sz w:val="24"/>
          <w:szCs w:val="24"/>
        </w:rPr>
      </w:pPr>
      <w:r w:rsidRPr="00AF43CB">
        <w:rPr>
          <w:sz w:val="24"/>
          <w:szCs w:val="24"/>
        </w:rPr>
        <w:t xml:space="preserve">Наименование организации (полное и краткое): </w:t>
      </w:r>
    </w:p>
    <w:p w:rsidR="007209AD" w:rsidRPr="00AF43CB" w:rsidRDefault="007209AD" w:rsidP="007209AD">
      <w:pPr>
        <w:spacing w:line="360" w:lineRule="auto"/>
        <w:rPr>
          <w:sz w:val="24"/>
          <w:szCs w:val="24"/>
        </w:rPr>
      </w:pPr>
      <w:r w:rsidRPr="00AF43CB">
        <w:rPr>
          <w:sz w:val="24"/>
          <w:szCs w:val="24"/>
        </w:rPr>
        <w:t>Руководитель (ФИО, должность):</w:t>
      </w:r>
    </w:p>
    <w:p w:rsidR="007209AD" w:rsidRPr="00AF43CB" w:rsidRDefault="007209AD" w:rsidP="007209AD">
      <w:pPr>
        <w:spacing w:line="360" w:lineRule="auto"/>
        <w:rPr>
          <w:sz w:val="24"/>
          <w:szCs w:val="24"/>
        </w:rPr>
      </w:pPr>
      <w:r w:rsidRPr="00AF43CB">
        <w:rPr>
          <w:sz w:val="24"/>
          <w:szCs w:val="24"/>
        </w:rPr>
        <w:t>Адрес (юридический и почтовый):</w:t>
      </w:r>
    </w:p>
    <w:p w:rsidR="007209AD" w:rsidRPr="00AF43CB" w:rsidRDefault="007209AD" w:rsidP="007209AD">
      <w:pPr>
        <w:spacing w:line="360" w:lineRule="auto"/>
        <w:rPr>
          <w:sz w:val="24"/>
          <w:szCs w:val="24"/>
        </w:rPr>
      </w:pPr>
      <w:r w:rsidRPr="00AF43CB">
        <w:rPr>
          <w:sz w:val="24"/>
          <w:szCs w:val="24"/>
        </w:rPr>
        <w:t>Телефон (с кодом):</w:t>
      </w:r>
    </w:p>
    <w:p w:rsidR="007209AD" w:rsidRPr="00AF43CB" w:rsidRDefault="007209AD" w:rsidP="007209AD">
      <w:pPr>
        <w:rPr>
          <w:sz w:val="24"/>
          <w:szCs w:val="24"/>
        </w:rPr>
      </w:pPr>
      <w:r w:rsidRPr="00AF43CB">
        <w:rPr>
          <w:sz w:val="24"/>
          <w:szCs w:val="24"/>
        </w:rPr>
        <w:t>E-mail:</w:t>
      </w:r>
    </w:p>
    <w:p w:rsidR="007209AD" w:rsidRPr="00AF43CB" w:rsidRDefault="007209AD" w:rsidP="007209AD">
      <w:pPr>
        <w:rPr>
          <w:sz w:val="24"/>
          <w:szCs w:val="24"/>
        </w:rPr>
      </w:pPr>
      <w:r w:rsidRPr="00AF43CB">
        <w:rPr>
          <w:sz w:val="24"/>
          <w:szCs w:val="24"/>
        </w:rPr>
        <w:t>_____________________________________________________________________________</w:t>
      </w:r>
    </w:p>
    <w:p w:rsidR="007209AD" w:rsidRPr="00AF43CB" w:rsidRDefault="007209AD" w:rsidP="007209AD">
      <w:pPr>
        <w:spacing w:before="120" w:line="360" w:lineRule="auto"/>
        <w:rPr>
          <w:sz w:val="24"/>
          <w:szCs w:val="24"/>
        </w:rPr>
      </w:pPr>
      <w:r w:rsidRPr="00AF43CB">
        <w:rPr>
          <w:sz w:val="24"/>
          <w:szCs w:val="24"/>
        </w:rPr>
        <w:t>Наименование ЭЦ:</w:t>
      </w:r>
    </w:p>
    <w:p w:rsidR="007209AD" w:rsidRPr="00AF43CB" w:rsidRDefault="007209AD" w:rsidP="007209AD">
      <w:pPr>
        <w:spacing w:line="360" w:lineRule="auto"/>
        <w:rPr>
          <w:sz w:val="24"/>
          <w:szCs w:val="24"/>
        </w:rPr>
      </w:pPr>
      <w:r w:rsidRPr="00AF43CB">
        <w:rPr>
          <w:sz w:val="24"/>
          <w:szCs w:val="24"/>
        </w:rPr>
        <w:t>Руководитель ЭЦ:</w:t>
      </w:r>
    </w:p>
    <w:p w:rsidR="007209AD" w:rsidRPr="00AF43CB" w:rsidRDefault="007209AD" w:rsidP="007209AD">
      <w:pPr>
        <w:spacing w:line="360" w:lineRule="auto"/>
        <w:rPr>
          <w:sz w:val="24"/>
          <w:szCs w:val="24"/>
        </w:rPr>
      </w:pPr>
      <w:r w:rsidRPr="00AF43CB">
        <w:rPr>
          <w:sz w:val="24"/>
          <w:szCs w:val="24"/>
        </w:rPr>
        <w:t>Адрес (фактический):</w:t>
      </w:r>
    </w:p>
    <w:p w:rsidR="007209AD" w:rsidRPr="00AF43CB" w:rsidRDefault="007209AD" w:rsidP="007209AD">
      <w:pPr>
        <w:spacing w:line="360" w:lineRule="auto"/>
        <w:rPr>
          <w:sz w:val="24"/>
          <w:szCs w:val="24"/>
        </w:rPr>
      </w:pPr>
      <w:r w:rsidRPr="00AF43CB">
        <w:rPr>
          <w:sz w:val="24"/>
          <w:szCs w:val="24"/>
        </w:rPr>
        <w:t>Телефон (с кодом):</w:t>
      </w:r>
    </w:p>
    <w:p w:rsidR="007209AD" w:rsidRPr="00AF43CB" w:rsidRDefault="007209AD" w:rsidP="007209AD">
      <w:pPr>
        <w:rPr>
          <w:sz w:val="24"/>
          <w:szCs w:val="24"/>
        </w:rPr>
      </w:pPr>
      <w:r w:rsidRPr="00AF43CB">
        <w:rPr>
          <w:sz w:val="24"/>
          <w:szCs w:val="24"/>
        </w:rPr>
        <w:t>E-mail:</w:t>
      </w:r>
    </w:p>
    <w:p w:rsidR="007209AD" w:rsidRPr="00AF43CB" w:rsidRDefault="007209AD" w:rsidP="007209AD">
      <w:pPr>
        <w:rPr>
          <w:sz w:val="24"/>
          <w:szCs w:val="24"/>
        </w:rPr>
      </w:pPr>
      <w:r w:rsidRPr="00AF43CB">
        <w:rPr>
          <w:sz w:val="24"/>
          <w:szCs w:val="24"/>
        </w:rPr>
        <w:t>_____________________________________________________________________________</w:t>
      </w:r>
    </w:p>
    <w:p w:rsidR="007209AD" w:rsidRPr="00AF43CB" w:rsidRDefault="007209AD" w:rsidP="007209AD">
      <w:pPr>
        <w:spacing w:before="120"/>
        <w:rPr>
          <w:sz w:val="24"/>
          <w:szCs w:val="24"/>
        </w:rPr>
      </w:pPr>
      <w:r w:rsidRPr="00AF43CB">
        <w:rPr>
          <w:sz w:val="24"/>
          <w:szCs w:val="24"/>
        </w:rPr>
        <w:t>Контактное лицо (ФИО, должность):</w:t>
      </w:r>
    </w:p>
    <w:p w:rsidR="007209AD" w:rsidRPr="00AF43CB" w:rsidRDefault="007209AD" w:rsidP="007209AD">
      <w:pPr>
        <w:rPr>
          <w:sz w:val="24"/>
          <w:szCs w:val="24"/>
        </w:rPr>
      </w:pPr>
      <w:r w:rsidRPr="00AF43CB">
        <w:rPr>
          <w:sz w:val="24"/>
          <w:szCs w:val="24"/>
        </w:rPr>
        <w:t>(Телефон, E-mail):</w:t>
      </w:r>
    </w:p>
    <w:p w:rsidR="007209AD" w:rsidRPr="00AF43CB" w:rsidRDefault="007209AD" w:rsidP="007209AD">
      <w:pPr>
        <w:rPr>
          <w:bCs/>
          <w:sz w:val="24"/>
          <w:szCs w:val="24"/>
        </w:rPr>
      </w:pPr>
      <w:r w:rsidRPr="00AF43CB">
        <w:rPr>
          <w:bCs/>
          <w:iCs/>
          <w:sz w:val="24"/>
          <w:szCs w:val="24"/>
        </w:rPr>
        <w:t>_____________________________________________________________________________</w:t>
      </w:r>
    </w:p>
    <w:p w:rsidR="007209AD" w:rsidRPr="00AF43CB" w:rsidRDefault="007209AD" w:rsidP="007209AD">
      <w:pPr>
        <w:spacing w:before="120"/>
        <w:rPr>
          <w:sz w:val="24"/>
          <w:szCs w:val="24"/>
        </w:rPr>
      </w:pPr>
      <w:r w:rsidRPr="00AF43CB">
        <w:rPr>
          <w:sz w:val="24"/>
          <w:szCs w:val="24"/>
        </w:rPr>
        <w:t xml:space="preserve">Сведения о других Признаниях в качестве ЭЦ (при наличии): </w:t>
      </w:r>
    </w:p>
    <w:p w:rsidR="007209AD" w:rsidRPr="00AF43CB" w:rsidRDefault="007209AD" w:rsidP="007209AD">
      <w:pPr>
        <w:numPr>
          <w:ilvl w:val="0"/>
          <w:numId w:val="3"/>
        </w:numPr>
        <w:ind w:left="714" w:hanging="357"/>
        <w:rPr>
          <w:sz w:val="24"/>
          <w:szCs w:val="24"/>
        </w:rPr>
      </w:pPr>
    </w:p>
    <w:p w:rsidR="007209AD" w:rsidRPr="00AF43CB" w:rsidRDefault="007209AD" w:rsidP="007209AD">
      <w:pPr>
        <w:numPr>
          <w:ilvl w:val="0"/>
          <w:numId w:val="3"/>
        </w:numPr>
        <w:ind w:left="714" w:hanging="357"/>
        <w:rPr>
          <w:sz w:val="24"/>
          <w:szCs w:val="24"/>
        </w:rPr>
      </w:pPr>
    </w:p>
    <w:p w:rsidR="007209AD" w:rsidRPr="00AF43CB" w:rsidRDefault="007209AD" w:rsidP="007209AD">
      <w:pPr>
        <w:autoSpaceDE w:val="0"/>
        <w:autoSpaceDN w:val="0"/>
        <w:rPr>
          <w:bCs/>
          <w:iCs/>
          <w:sz w:val="24"/>
          <w:szCs w:val="24"/>
        </w:rPr>
      </w:pPr>
      <w:r w:rsidRPr="00AF43CB">
        <w:rPr>
          <w:sz w:val="24"/>
          <w:szCs w:val="24"/>
        </w:rPr>
        <w:t>_____________________________________________________________________________</w:t>
      </w:r>
    </w:p>
    <w:p w:rsidR="007209AD" w:rsidRPr="00AF43CB" w:rsidRDefault="007209AD" w:rsidP="007209AD">
      <w:pPr>
        <w:spacing w:before="120"/>
        <w:rPr>
          <w:bCs/>
          <w:iCs/>
          <w:sz w:val="24"/>
          <w:szCs w:val="24"/>
        </w:rPr>
      </w:pPr>
      <w:r w:rsidRPr="00AF43CB">
        <w:rPr>
          <w:b/>
          <w:bCs/>
          <w:iCs/>
          <w:sz w:val="24"/>
          <w:szCs w:val="24"/>
        </w:rPr>
        <w:t xml:space="preserve">Заявляемая область признания </w:t>
      </w:r>
      <w:r w:rsidRPr="00AF43CB">
        <w:rPr>
          <w:bCs/>
          <w:sz w:val="24"/>
          <w:szCs w:val="24"/>
        </w:rPr>
        <w:t>(при необходимости в виде приложения)</w:t>
      </w:r>
      <w:r w:rsidRPr="00AF43CB">
        <w:rPr>
          <w:b/>
          <w:bCs/>
          <w:iCs/>
          <w:sz w:val="24"/>
          <w:szCs w:val="24"/>
        </w:rPr>
        <w:t>:</w:t>
      </w:r>
      <w:r w:rsidRPr="00AF43CB">
        <w:rPr>
          <w:bCs/>
          <w:iCs/>
          <w:sz w:val="24"/>
          <w:szCs w:val="24"/>
        </w:rPr>
        <w:t xml:space="preserve"> </w:t>
      </w:r>
    </w:p>
    <w:p w:rsidR="007209AD" w:rsidRPr="00AF43CB" w:rsidRDefault="007209AD" w:rsidP="007209AD">
      <w:pPr>
        <w:numPr>
          <w:ilvl w:val="1"/>
          <w:numId w:val="1"/>
        </w:numPr>
        <w:tabs>
          <w:tab w:val="clear" w:pos="1440"/>
        </w:tabs>
        <w:spacing w:before="120"/>
        <w:ind w:left="709" w:hanging="283"/>
        <w:rPr>
          <w:b/>
          <w:bCs/>
          <w:sz w:val="24"/>
          <w:szCs w:val="24"/>
        </w:rPr>
      </w:pPr>
      <w:r w:rsidRPr="00AF43CB">
        <w:rPr>
          <w:bCs/>
          <w:iCs/>
          <w:sz w:val="24"/>
          <w:szCs w:val="24"/>
        </w:rPr>
        <w:t>виды (методы) неразрушающего контроля:</w:t>
      </w:r>
    </w:p>
    <w:p w:rsidR="007209AD" w:rsidRPr="00AF43CB" w:rsidRDefault="007209AD" w:rsidP="007209AD">
      <w:pPr>
        <w:numPr>
          <w:ilvl w:val="1"/>
          <w:numId w:val="1"/>
        </w:numPr>
        <w:tabs>
          <w:tab w:val="clear" w:pos="1440"/>
        </w:tabs>
        <w:spacing w:before="120"/>
        <w:ind w:left="709" w:hanging="283"/>
        <w:rPr>
          <w:b/>
          <w:bCs/>
          <w:sz w:val="24"/>
          <w:szCs w:val="24"/>
        </w:rPr>
      </w:pPr>
      <w:r w:rsidRPr="00AF43CB">
        <w:rPr>
          <w:bCs/>
          <w:iCs/>
          <w:sz w:val="24"/>
          <w:szCs w:val="24"/>
        </w:rPr>
        <w:t xml:space="preserve"> объекты контроля:</w:t>
      </w:r>
    </w:p>
    <w:p w:rsidR="007209AD" w:rsidRPr="00AF43CB" w:rsidRDefault="007209AD" w:rsidP="007209AD">
      <w:pPr>
        <w:numPr>
          <w:ilvl w:val="1"/>
          <w:numId w:val="1"/>
        </w:numPr>
        <w:tabs>
          <w:tab w:val="clear" w:pos="1440"/>
        </w:tabs>
        <w:spacing w:before="120"/>
        <w:ind w:left="709" w:hanging="283"/>
        <w:rPr>
          <w:b/>
          <w:bCs/>
          <w:sz w:val="24"/>
          <w:szCs w:val="24"/>
        </w:rPr>
      </w:pPr>
      <w:r w:rsidRPr="00AF43CB">
        <w:rPr>
          <w:sz w:val="24"/>
        </w:rPr>
        <w:t>разрушающие виды (методы) испытаний</w:t>
      </w:r>
    </w:p>
    <w:p w:rsidR="007209AD" w:rsidRPr="00AF43CB" w:rsidRDefault="007209AD" w:rsidP="007209AD">
      <w:pPr>
        <w:spacing w:before="120"/>
        <w:rPr>
          <w:b/>
          <w:bCs/>
          <w:sz w:val="24"/>
          <w:szCs w:val="24"/>
        </w:rPr>
      </w:pPr>
      <w:r w:rsidRPr="00AF43CB">
        <w:rPr>
          <w:bCs/>
          <w:iCs/>
          <w:sz w:val="24"/>
          <w:szCs w:val="24"/>
        </w:rPr>
        <w:t>_____________________________________________________________________________</w:t>
      </w:r>
    </w:p>
    <w:p w:rsidR="007209AD" w:rsidRPr="00AF43CB" w:rsidRDefault="007209AD" w:rsidP="007209AD">
      <w:pPr>
        <w:ind w:firstLine="720"/>
        <w:jc w:val="both"/>
        <w:rPr>
          <w:b/>
          <w:bCs/>
          <w:sz w:val="24"/>
          <w:szCs w:val="24"/>
        </w:rPr>
      </w:pPr>
      <w:r w:rsidRPr="00AF43CB">
        <w:rPr>
          <w:b/>
          <w:bCs/>
          <w:sz w:val="24"/>
          <w:szCs w:val="24"/>
        </w:rPr>
        <w:t xml:space="preserve">Просим провести признание в качестве ЭЦ при Независимом органе </w:t>
      </w:r>
      <w:r w:rsidRPr="00AF43CB">
        <w:rPr>
          <w:b/>
          <w:bCs/>
          <w:sz w:val="24"/>
          <w:szCs w:val="24"/>
        </w:rPr>
        <w:br/>
        <w:t>по  аттестации (сертификации) персонала ФГАУ «НУЦСК при МГТУ им. Н.Э. Баумана».</w:t>
      </w:r>
    </w:p>
    <w:p w:rsidR="007209AD" w:rsidRPr="00AF43CB" w:rsidRDefault="007209AD" w:rsidP="007209AD">
      <w:pPr>
        <w:ind w:firstLine="720"/>
        <w:rPr>
          <w:sz w:val="24"/>
          <w:szCs w:val="24"/>
        </w:rPr>
      </w:pPr>
      <w:r w:rsidRPr="00AF43CB">
        <w:rPr>
          <w:sz w:val="24"/>
          <w:szCs w:val="24"/>
        </w:rPr>
        <w:t xml:space="preserve">Мы заявляем, что нам известны правила проведения признания в качестве ЭЦ. </w:t>
      </w:r>
    </w:p>
    <w:p w:rsidR="007209AD" w:rsidRPr="00AF43CB" w:rsidRDefault="007209AD" w:rsidP="007209AD">
      <w:pPr>
        <w:ind w:firstLine="345"/>
        <w:rPr>
          <w:sz w:val="24"/>
          <w:szCs w:val="24"/>
        </w:rPr>
      </w:pPr>
      <w:r w:rsidRPr="00AF43CB">
        <w:rPr>
          <w:sz w:val="24"/>
          <w:szCs w:val="24"/>
        </w:rPr>
        <w:t xml:space="preserve">Мы обязуемся: </w:t>
      </w:r>
    </w:p>
    <w:p w:rsidR="007209AD" w:rsidRPr="00AF43CB" w:rsidRDefault="007209AD" w:rsidP="007209AD">
      <w:pPr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 w:rsidRPr="00AF43CB">
        <w:rPr>
          <w:sz w:val="24"/>
          <w:szCs w:val="24"/>
        </w:rPr>
        <w:t>соблюдать процедуру признания в качестве ЭЦ;</w:t>
      </w:r>
    </w:p>
    <w:p w:rsidR="007209AD" w:rsidRPr="00AF43CB" w:rsidRDefault="007209AD" w:rsidP="007209AD">
      <w:pPr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 w:rsidRPr="00AF43CB">
        <w:rPr>
          <w:sz w:val="24"/>
          <w:szCs w:val="24"/>
        </w:rPr>
        <w:t>отвечать требованиям, предъявляемым к ЭЦ;</w:t>
      </w:r>
    </w:p>
    <w:p w:rsidR="007209AD" w:rsidRPr="00AF43CB" w:rsidRDefault="007209AD" w:rsidP="007209AD">
      <w:pPr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 w:rsidRPr="00AF43CB">
        <w:rPr>
          <w:sz w:val="24"/>
          <w:szCs w:val="24"/>
        </w:rPr>
        <w:t xml:space="preserve">оплатить все расходы, связанные с процедурой признания в качестве ЭЦ, независимо от ее результата, в том числе связанные с работой экспертной группы по признанию в качестве ЭЦ; </w:t>
      </w:r>
    </w:p>
    <w:p w:rsidR="007209AD" w:rsidRPr="00AF43CB" w:rsidRDefault="007209AD" w:rsidP="007209AD">
      <w:pPr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 w:rsidRPr="00AF43CB">
        <w:rPr>
          <w:sz w:val="24"/>
          <w:szCs w:val="24"/>
        </w:rPr>
        <w:lastRenderedPageBreak/>
        <w:t>принять на себя затраты по последующему инспекционному контролю за ЭЦ.</w:t>
      </w:r>
    </w:p>
    <w:p w:rsidR="007209AD" w:rsidRPr="00AF43CB" w:rsidRDefault="007209AD" w:rsidP="007209AD">
      <w:pPr>
        <w:autoSpaceDE w:val="0"/>
        <w:autoSpaceDN w:val="0"/>
        <w:ind w:left="705"/>
        <w:rPr>
          <w:sz w:val="24"/>
          <w:szCs w:val="24"/>
        </w:rPr>
      </w:pPr>
    </w:p>
    <w:p w:rsidR="007209AD" w:rsidRPr="00AF43CB" w:rsidRDefault="007209AD" w:rsidP="007209AD">
      <w:pPr>
        <w:ind w:left="345"/>
        <w:rPr>
          <w:sz w:val="24"/>
          <w:szCs w:val="24"/>
        </w:rPr>
      </w:pPr>
      <w:r w:rsidRPr="00AF43CB">
        <w:rPr>
          <w:sz w:val="24"/>
          <w:szCs w:val="24"/>
        </w:rPr>
        <w:t>Приложения: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Анкета о готовности организации-заявителя, претендующей на признание в качестве экзаменационного центра (при первичном признании и продлении признания).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Копия устава или уставных документов, в котором прописана деятельность экзаменационного центра.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Копия свидетельства о постановке на учет юридического лица в налоговом органе, копия свидетельства о внесении записи в едином государственном реестре юридических лиц, копия информационного письма государственного комитета РФ по статистике.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Приказ о создании экзаменационного центра, наделении его необходимыми помещениями (документ о праве собственности/договор аренды с указанием метража)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Приказ о назначении руководителя экзаменационного центра.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Копия предыдущего Свидетельства о признании (при наличии).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Положение об экзаменационном центре.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Сведения о персонале (перечень штатных и привлекаемых сотрудников, квалификационные карточки, копии квалификационных удостоверений). План повышения квалификации.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Списки экзаменационных комиссий отдельно по каждому заявленному методу контроля/</w:t>
      </w:r>
      <w:r w:rsidRPr="00AF43CB">
        <w:rPr>
          <w:sz w:val="24"/>
        </w:rPr>
        <w:t xml:space="preserve"> разрушающему виду (методу) испытаний</w:t>
      </w:r>
      <w:r w:rsidRPr="00AF43CB">
        <w:rPr>
          <w:sz w:val="24"/>
          <w:szCs w:val="24"/>
        </w:rPr>
        <w:t>. Соглашения (обязательства) с экзаменаторами, Кодекс поведения, квалификационные карточки, копии квалификационных удостоверений, удостоверений о проверке знаний правил безопасности, копии дипломов о высшем образовании, других удостоверений и документов, подтверждающих компетентность и опыт работы в области неразрушающего контроля/</w:t>
      </w:r>
      <w:r w:rsidRPr="00AF43CB">
        <w:rPr>
          <w:sz w:val="24"/>
        </w:rPr>
        <w:t>разрушающих видов (методов) испытаний</w:t>
      </w:r>
      <w:r w:rsidRPr="00AF43CB">
        <w:rPr>
          <w:sz w:val="24"/>
          <w:szCs w:val="24"/>
        </w:rPr>
        <w:t xml:space="preserve">. 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Распределение должностных обязанностей сотрудников экзаменационного центра с указанием фамилии и ответственности сотрудников при проведении процедуры проведения квалификационных экзаменов. Должностные инструкции.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Руководство по качеству.</w:t>
      </w:r>
    </w:p>
    <w:p w:rsidR="007209AD" w:rsidRPr="00AF43CB" w:rsidRDefault="007209AD" w:rsidP="007209AD">
      <w:pPr>
        <w:numPr>
          <w:ilvl w:val="1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Требования к экзаменаторам и их обязанности;</w:t>
      </w:r>
    </w:p>
    <w:p w:rsidR="007209AD" w:rsidRPr="00AF43CB" w:rsidRDefault="007209AD" w:rsidP="007209AD">
      <w:pPr>
        <w:numPr>
          <w:ilvl w:val="1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Порядок привлечения экзаменаторов к работе по аттестации персонала;</w:t>
      </w:r>
    </w:p>
    <w:p w:rsidR="007209AD" w:rsidRPr="00AF43CB" w:rsidRDefault="007209AD" w:rsidP="007209AD">
      <w:pPr>
        <w:numPr>
          <w:ilvl w:val="1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Порядок подготовки, проведения и оформления результатов экзамена;</w:t>
      </w:r>
    </w:p>
    <w:p w:rsidR="007209AD" w:rsidRPr="00AF43CB" w:rsidRDefault="007209AD" w:rsidP="007209AD">
      <w:pPr>
        <w:numPr>
          <w:ilvl w:val="1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Порядок организации подготовки специалистов ЭЦ и повышения квалификации;</w:t>
      </w:r>
    </w:p>
    <w:p w:rsidR="007209AD" w:rsidRPr="00AF43CB" w:rsidRDefault="007209AD" w:rsidP="007209AD">
      <w:pPr>
        <w:numPr>
          <w:ilvl w:val="1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Положение о внутреннем аудите Экзаменационного центра.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 xml:space="preserve">Технический паспорт экзаменационного центра, содержащий сведения о помещениях для проведения практических и теоретических экзаменов, сведения об оборудовании, измерительных средствах, расходных материалах, перечень стандартных и контрольных образцов, перечень учебных и экзаменационных образцов, перечень нормативно-технической документации в соответствии с областью признания экзаменационного центра, сведения об оснащении оргтехникой. 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Свидетельство об аттестации лаборатории неразрушающего контроля/аккредитации испытательной лаборатории, на базе которой проводятся практические экзамены. Договоры на использование оборудования, договоры на аренду помещений.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 xml:space="preserve">Комплекты документов на экзаменационные образцы (паспорта, учётные карточки/журнал учёта, </w:t>
      </w:r>
      <w:proofErr w:type="spellStart"/>
      <w:r w:rsidRPr="00AF43CB">
        <w:rPr>
          <w:sz w:val="24"/>
          <w:szCs w:val="24"/>
        </w:rPr>
        <w:t>дефектограммы</w:t>
      </w:r>
      <w:proofErr w:type="spellEnd"/>
      <w:r w:rsidRPr="00AF43CB">
        <w:rPr>
          <w:sz w:val="24"/>
          <w:szCs w:val="24"/>
        </w:rPr>
        <w:t>, рентгеновские снимки на экзаменационные образы по РК).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Документы на средства НК/оборудование для проведения испытаний (свидетельства о поверке и калибровке оборудования, паспорта, руководства по эксплуатации и др.)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График поверки оборудования.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Копии лицензии на право осуществления деятельности в области использования источников ионизирующего излучения, санитарно-эпидемиологического заключения, радиационно-гигиенического паспорта (если имеется РК).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lastRenderedPageBreak/>
        <w:t>Инструкция по радиационной безопасности (если имеется РК).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Инструкции по технике безопасности и охране труда при проведении работ по НК/</w:t>
      </w:r>
      <w:r w:rsidRPr="00AF43CB">
        <w:rPr>
          <w:sz w:val="24"/>
        </w:rPr>
        <w:t xml:space="preserve"> разрушающим видам (методам) испытаний</w:t>
      </w:r>
      <w:r w:rsidRPr="00AF43CB">
        <w:rPr>
          <w:sz w:val="24"/>
          <w:szCs w:val="24"/>
        </w:rPr>
        <w:t>.</w:t>
      </w:r>
    </w:p>
    <w:p w:rsidR="007209AD" w:rsidRPr="00AF43CB" w:rsidRDefault="007209AD" w:rsidP="007209AD">
      <w:pPr>
        <w:numPr>
          <w:ilvl w:val="0"/>
          <w:numId w:val="4"/>
        </w:numPr>
        <w:jc w:val="both"/>
        <w:rPr>
          <w:sz w:val="24"/>
          <w:szCs w:val="24"/>
        </w:rPr>
      </w:pPr>
      <w:r w:rsidRPr="00AF43CB">
        <w:rPr>
          <w:sz w:val="24"/>
          <w:szCs w:val="24"/>
        </w:rPr>
        <w:t>Сборники экзаменационных вопросов в соответствии с областью признания ЭЦ (общие, специальные, по нормам и правилам).</w:t>
      </w:r>
    </w:p>
    <w:p w:rsidR="007209AD" w:rsidRPr="00AF43CB" w:rsidRDefault="007209AD" w:rsidP="007209AD">
      <w:pPr>
        <w:ind w:left="345"/>
        <w:jc w:val="both"/>
        <w:rPr>
          <w:sz w:val="24"/>
          <w:szCs w:val="24"/>
        </w:rPr>
      </w:pPr>
    </w:p>
    <w:p w:rsidR="007209AD" w:rsidRPr="00AF43CB" w:rsidRDefault="007209AD" w:rsidP="007209AD">
      <w:pPr>
        <w:ind w:left="345"/>
        <w:jc w:val="both"/>
        <w:rPr>
          <w:b/>
          <w:sz w:val="24"/>
          <w:szCs w:val="24"/>
        </w:rPr>
      </w:pPr>
      <w:r w:rsidRPr="00AF43CB">
        <w:rPr>
          <w:b/>
          <w:sz w:val="24"/>
          <w:szCs w:val="24"/>
        </w:rPr>
        <w:t>Документы должны быть предоставлены в папке в твердом переплете, иметь сквозную нумерацию и перечень включенных документов.</w:t>
      </w:r>
    </w:p>
    <w:p w:rsidR="007209AD" w:rsidRPr="00AF43CB" w:rsidRDefault="007209AD" w:rsidP="007209AD">
      <w:pPr>
        <w:ind w:left="345"/>
        <w:jc w:val="both"/>
        <w:rPr>
          <w:b/>
          <w:sz w:val="24"/>
          <w:szCs w:val="24"/>
        </w:rPr>
      </w:pPr>
      <w:r w:rsidRPr="00AF43CB">
        <w:rPr>
          <w:b/>
          <w:sz w:val="24"/>
          <w:szCs w:val="24"/>
        </w:rPr>
        <w:t xml:space="preserve">Комплект документов составляется в двух экземплярах, один из которых </w:t>
      </w:r>
      <w:r w:rsidRPr="00AF43CB">
        <w:rPr>
          <w:b/>
          <w:sz w:val="24"/>
          <w:szCs w:val="24"/>
        </w:rPr>
        <w:br/>
        <w:t>остается в экзаменационном центре, другой передается в НОАП ФГАУ «НУЦСК при МГТУ им. Н.Э. Баумана». В оба комплекта документов экзаменационным центром вносятся все дополнения и изменения.</w:t>
      </w:r>
    </w:p>
    <w:p w:rsidR="007209AD" w:rsidRPr="00AF43CB" w:rsidRDefault="007209AD" w:rsidP="007209AD">
      <w:pPr>
        <w:ind w:left="345"/>
        <w:rPr>
          <w:sz w:val="24"/>
          <w:szCs w:val="24"/>
        </w:rPr>
      </w:pPr>
    </w:p>
    <w:p w:rsidR="007209AD" w:rsidRPr="00AF43CB" w:rsidRDefault="007209AD" w:rsidP="007209AD">
      <w:pPr>
        <w:rPr>
          <w:sz w:val="24"/>
          <w:szCs w:val="24"/>
        </w:rPr>
      </w:pPr>
    </w:p>
    <w:p w:rsidR="007209AD" w:rsidRPr="00AF43CB" w:rsidRDefault="007209AD" w:rsidP="007209AD">
      <w:pPr>
        <w:ind w:left="345"/>
        <w:rPr>
          <w:sz w:val="24"/>
          <w:szCs w:val="24"/>
        </w:rPr>
      </w:pPr>
    </w:p>
    <w:p w:rsidR="007209AD" w:rsidRPr="00AF43CB" w:rsidRDefault="007209AD" w:rsidP="007209AD">
      <w:pPr>
        <w:rPr>
          <w:sz w:val="24"/>
          <w:szCs w:val="24"/>
        </w:rPr>
      </w:pPr>
    </w:p>
    <w:p w:rsidR="007209AD" w:rsidRPr="00AF43CB" w:rsidRDefault="007209AD" w:rsidP="007209AD">
      <w:pPr>
        <w:rPr>
          <w:sz w:val="24"/>
          <w:szCs w:val="24"/>
        </w:rPr>
      </w:pPr>
    </w:p>
    <w:p w:rsidR="007209AD" w:rsidRPr="00AF43CB" w:rsidRDefault="007209AD" w:rsidP="007209AD">
      <w:pPr>
        <w:rPr>
          <w:sz w:val="24"/>
          <w:szCs w:val="24"/>
        </w:rPr>
      </w:pPr>
    </w:p>
    <w:p w:rsidR="007209AD" w:rsidRPr="00AF43CB" w:rsidRDefault="007209AD" w:rsidP="007209AD">
      <w:pPr>
        <w:rPr>
          <w:sz w:val="24"/>
          <w:szCs w:val="24"/>
        </w:rPr>
      </w:pPr>
      <w:r w:rsidRPr="00AF43CB">
        <w:rPr>
          <w:sz w:val="24"/>
          <w:szCs w:val="24"/>
        </w:rPr>
        <w:t xml:space="preserve">      Руководитель                                                  </w:t>
      </w:r>
      <w:r w:rsidRPr="00AF43CB">
        <w:rPr>
          <w:sz w:val="24"/>
          <w:szCs w:val="24"/>
        </w:rPr>
        <w:tab/>
        <w:t>___________________</w:t>
      </w:r>
    </w:p>
    <w:p w:rsidR="007209AD" w:rsidRPr="00AF43CB" w:rsidRDefault="007209AD" w:rsidP="007209AD">
      <w:pPr>
        <w:rPr>
          <w:sz w:val="24"/>
          <w:szCs w:val="24"/>
        </w:rPr>
      </w:pPr>
      <w:r w:rsidRPr="00AF43CB">
        <w:rPr>
          <w:sz w:val="24"/>
          <w:szCs w:val="24"/>
        </w:rPr>
        <w:t xml:space="preserve">                                                                             </w:t>
      </w:r>
      <w:r w:rsidRPr="00AF43CB">
        <w:rPr>
          <w:sz w:val="24"/>
          <w:szCs w:val="24"/>
        </w:rPr>
        <w:tab/>
        <w:t xml:space="preserve">           (Подпись)                </w:t>
      </w:r>
    </w:p>
    <w:p w:rsidR="00E62311" w:rsidRDefault="007209AD"/>
    <w:sectPr w:rsidR="00E6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06D"/>
    <w:multiLevelType w:val="hybridMultilevel"/>
    <w:tmpl w:val="6B08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58D8"/>
    <w:multiLevelType w:val="multilevel"/>
    <w:tmpl w:val="524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133B"/>
    <w:multiLevelType w:val="hybridMultilevel"/>
    <w:tmpl w:val="23028CE0"/>
    <w:lvl w:ilvl="0" w:tplc="90FC7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C655E">
      <w:numFmt w:val="none"/>
      <w:lvlText w:val=""/>
      <w:lvlJc w:val="left"/>
      <w:pPr>
        <w:tabs>
          <w:tab w:val="num" w:pos="360"/>
        </w:tabs>
      </w:pPr>
    </w:lvl>
    <w:lvl w:ilvl="2" w:tplc="1C4030B6">
      <w:numFmt w:val="none"/>
      <w:lvlText w:val=""/>
      <w:lvlJc w:val="left"/>
      <w:pPr>
        <w:tabs>
          <w:tab w:val="num" w:pos="360"/>
        </w:tabs>
      </w:pPr>
    </w:lvl>
    <w:lvl w:ilvl="3" w:tplc="38662396">
      <w:numFmt w:val="none"/>
      <w:lvlText w:val=""/>
      <w:lvlJc w:val="left"/>
      <w:pPr>
        <w:tabs>
          <w:tab w:val="num" w:pos="360"/>
        </w:tabs>
      </w:pPr>
    </w:lvl>
    <w:lvl w:ilvl="4" w:tplc="A7E458F8">
      <w:numFmt w:val="none"/>
      <w:lvlText w:val=""/>
      <w:lvlJc w:val="left"/>
      <w:pPr>
        <w:tabs>
          <w:tab w:val="num" w:pos="360"/>
        </w:tabs>
      </w:pPr>
    </w:lvl>
    <w:lvl w:ilvl="5" w:tplc="9696884E">
      <w:numFmt w:val="none"/>
      <w:lvlText w:val=""/>
      <w:lvlJc w:val="left"/>
      <w:pPr>
        <w:tabs>
          <w:tab w:val="num" w:pos="360"/>
        </w:tabs>
      </w:pPr>
    </w:lvl>
    <w:lvl w:ilvl="6" w:tplc="BB74EB72">
      <w:numFmt w:val="none"/>
      <w:lvlText w:val=""/>
      <w:lvlJc w:val="left"/>
      <w:pPr>
        <w:tabs>
          <w:tab w:val="num" w:pos="360"/>
        </w:tabs>
      </w:pPr>
    </w:lvl>
    <w:lvl w:ilvl="7" w:tplc="0632039A">
      <w:numFmt w:val="none"/>
      <w:lvlText w:val=""/>
      <w:lvlJc w:val="left"/>
      <w:pPr>
        <w:tabs>
          <w:tab w:val="num" w:pos="360"/>
        </w:tabs>
      </w:pPr>
    </w:lvl>
    <w:lvl w:ilvl="8" w:tplc="824C23B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09C0F74"/>
    <w:multiLevelType w:val="singleLevel"/>
    <w:tmpl w:val="1B60B8E4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41"/>
    <w:rsid w:val="00341E41"/>
    <w:rsid w:val="007209AD"/>
    <w:rsid w:val="00726838"/>
    <w:rsid w:val="00D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640F-27FB-4C56-B54F-11823012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09AD"/>
    <w:pPr>
      <w:keepNext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9A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3"/>
    <w:basedOn w:val="a"/>
    <w:link w:val="30"/>
    <w:rsid w:val="007209A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7209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Витальевна Михайловская</dc:creator>
  <cp:keywords/>
  <dc:description/>
  <cp:lastModifiedBy>Дарья Витальевна Михайловская</cp:lastModifiedBy>
  <cp:revision>2</cp:revision>
  <dcterms:created xsi:type="dcterms:W3CDTF">2021-07-01T12:31:00Z</dcterms:created>
  <dcterms:modified xsi:type="dcterms:W3CDTF">2021-07-01T12:31:00Z</dcterms:modified>
</cp:coreProperties>
</file>