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E4" w:rsidRPr="002E0144" w:rsidRDefault="00AD34E4" w:rsidP="00AD34E4">
      <w:pPr>
        <w:jc w:val="center"/>
        <w:rPr>
          <w:sz w:val="22"/>
          <w:szCs w:val="22"/>
        </w:rPr>
      </w:pPr>
      <w:r w:rsidRPr="002E0144">
        <w:rPr>
          <w:sz w:val="22"/>
          <w:szCs w:val="22"/>
        </w:rPr>
        <w:t>СОГЛАШЕНИЕ О СОТРУДНИЧЕСТВЕ</w:t>
      </w:r>
    </w:p>
    <w:p w:rsidR="00AD34E4" w:rsidRPr="002E0144" w:rsidRDefault="00AD34E4" w:rsidP="00AD34E4">
      <w:pPr>
        <w:ind w:left="142" w:right="-199" w:hanging="142"/>
        <w:jc w:val="center"/>
        <w:rPr>
          <w:sz w:val="22"/>
          <w:szCs w:val="22"/>
        </w:rPr>
      </w:pPr>
      <w:r w:rsidRPr="002E0144">
        <w:rPr>
          <w:sz w:val="22"/>
          <w:szCs w:val="22"/>
        </w:rPr>
        <w:t>между НОАП (ОСП) ФГАУ «НУЦСК при МГТУ им. Н.Э. Баумана»</w:t>
      </w:r>
    </w:p>
    <w:p w:rsidR="00AD34E4" w:rsidRDefault="00AD34E4" w:rsidP="00AD34E4">
      <w:pPr>
        <w:ind w:left="142" w:right="-199" w:hanging="142"/>
        <w:jc w:val="center"/>
        <w:rPr>
          <w:sz w:val="22"/>
          <w:szCs w:val="22"/>
        </w:rPr>
      </w:pPr>
      <w:r w:rsidRPr="002E0144">
        <w:rPr>
          <w:sz w:val="22"/>
          <w:szCs w:val="22"/>
        </w:rPr>
        <w:t>и специалистом НК</w:t>
      </w:r>
    </w:p>
    <w:p w:rsidR="00AD34E4" w:rsidRPr="002E0144" w:rsidRDefault="00AD34E4" w:rsidP="00AD34E4">
      <w:pPr>
        <w:ind w:right="-199" w:firstLine="1058"/>
        <w:jc w:val="center"/>
        <w:rPr>
          <w:sz w:val="22"/>
          <w:szCs w:val="22"/>
        </w:rPr>
      </w:pPr>
    </w:p>
    <w:p w:rsidR="00AD34E4" w:rsidRPr="002E0144" w:rsidRDefault="00AD34E4" w:rsidP="00AD34E4">
      <w:pPr>
        <w:ind w:left="-851"/>
        <w:rPr>
          <w:sz w:val="22"/>
          <w:szCs w:val="22"/>
        </w:rPr>
      </w:pPr>
      <w:r w:rsidRPr="002E0144">
        <w:rPr>
          <w:sz w:val="22"/>
          <w:szCs w:val="22"/>
        </w:rPr>
        <w:t xml:space="preserve">№__________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2E0144">
        <w:rPr>
          <w:sz w:val="22"/>
          <w:szCs w:val="22"/>
        </w:rPr>
        <w:t xml:space="preserve">   от «</w:t>
      </w:r>
      <w:r w:rsidRPr="002E0144">
        <w:rPr>
          <w:sz w:val="22"/>
          <w:szCs w:val="22"/>
          <w:u w:val="single"/>
        </w:rPr>
        <w:t>___</w:t>
      </w:r>
      <w:proofErr w:type="gramStart"/>
      <w:r w:rsidRPr="002E0144">
        <w:rPr>
          <w:sz w:val="22"/>
          <w:szCs w:val="22"/>
          <w:u w:val="single"/>
        </w:rPr>
        <w:t>_</w:t>
      </w:r>
      <w:r w:rsidRPr="002E0144">
        <w:rPr>
          <w:sz w:val="22"/>
          <w:szCs w:val="22"/>
        </w:rPr>
        <w:t>»_</w:t>
      </w:r>
      <w:proofErr w:type="gramEnd"/>
      <w:r w:rsidRPr="002E0144">
        <w:rPr>
          <w:sz w:val="22"/>
          <w:szCs w:val="22"/>
          <w:u w:val="single"/>
        </w:rPr>
        <w:t>_____________</w:t>
      </w:r>
      <w:r w:rsidRPr="002E0144">
        <w:rPr>
          <w:sz w:val="22"/>
          <w:szCs w:val="22"/>
        </w:rPr>
        <w:t>20</w:t>
      </w:r>
      <w:r w:rsidRPr="002E0144">
        <w:rPr>
          <w:sz w:val="22"/>
          <w:szCs w:val="22"/>
          <w:u w:val="single"/>
        </w:rPr>
        <w:t>__</w:t>
      </w:r>
      <w:r w:rsidRPr="002E0144">
        <w:rPr>
          <w:sz w:val="22"/>
          <w:szCs w:val="22"/>
        </w:rPr>
        <w:t>года</w:t>
      </w:r>
    </w:p>
    <w:p w:rsidR="00AD34E4" w:rsidRPr="002E0144" w:rsidRDefault="00AD34E4" w:rsidP="00AD34E4">
      <w:pPr>
        <w:rPr>
          <w:sz w:val="20"/>
          <w:szCs w:val="20"/>
        </w:rPr>
      </w:pP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Независимый Орган по аттестации (сертификации) персонала (Орган по аттестации персонала), в лице Руководителя НОАП (ОСП) ФГАУ «НУЦСК при МГТУ им. Н.Э. Баумана» Базаровой Г.А. с одной стороны, и специалист</w:t>
      </w:r>
    </w:p>
    <w:p w:rsidR="00AD34E4" w:rsidRPr="002E0144" w:rsidRDefault="00AD34E4" w:rsidP="00AD34E4">
      <w:pPr>
        <w:ind w:left="-851"/>
        <w:jc w:val="center"/>
        <w:rPr>
          <w:sz w:val="20"/>
          <w:szCs w:val="20"/>
        </w:rPr>
      </w:pPr>
      <w:r w:rsidRPr="002E0144">
        <w:rPr>
          <w:sz w:val="20"/>
          <w:szCs w:val="20"/>
        </w:rPr>
        <w:t>_____________________________________________________________________________,</w:t>
      </w:r>
    </w:p>
    <w:p w:rsidR="00AD34E4" w:rsidRPr="002E0144" w:rsidRDefault="00AD34E4" w:rsidP="00AD34E4">
      <w:pPr>
        <w:ind w:left="-851"/>
        <w:jc w:val="center"/>
        <w:rPr>
          <w:sz w:val="20"/>
          <w:szCs w:val="20"/>
        </w:rPr>
      </w:pPr>
      <w:r w:rsidRPr="002E0144">
        <w:rPr>
          <w:sz w:val="20"/>
          <w:szCs w:val="20"/>
        </w:rPr>
        <w:t>(Ф.И.О. специалиста)</w:t>
      </w:r>
    </w:p>
    <w:p w:rsidR="00AD34E4" w:rsidRPr="002E0144" w:rsidRDefault="00AD34E4" w:rsidP="00AD34E4">
      <w:pPr>
        <w:ind w:left="-851"/>
        <w:rPr>
          <w:sz w:val="20"/>
          <w:szCs w:val="20"/>
        </w:rPr>
      </w:pPr>
      <w:r w:rsidRPr="002E0144">
        <w:rPr>
          <w:sz w:val="20"/>
          <w:szCs w:val="20"/>
        </w:rPr>
        <w:t>с другой стороны, заключили настоящее соглашение о нижеследующем:</w:t>
      </w:r>
    </w:p>
    <w:p w:rsidR="00AD34E4" w:rsidRPr="002E0144" w:rsidRDefault="00AD34E4" w:rsidP="00AD34E4">
      <w:pPr>
        <w:ind w:left="-851"/>
        <w:rPr>
          <w:sz w:val="20"/>
          <w:szCs w:val="20"/>
        </w:rPr>
      </w:pPr>
      <w:r w:rsidRPr="002E0144">
        <w:rPr>
          <w:sz w:val="20"/>
          <w:szCs w:val="20"/>
        </w:rPr>
        <w:t>1. Специалист обязуется: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действовать беспристрастно и независимо в соответствии с требованиями, предъявляемыми к специалистам;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обеспечивать объективность и достоверность результатов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представлять в орган по аттестации (сертификации) персонала отчет о своей деятельности в области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заявлять о своей аттестации (сертификации) только в той области, на которую распространяется действие квалификационного удостоверения (сертификата);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 (сертификата) и прекратить ссылки на аттестацию (сертификацию) после завершения действия своего квалификационного удостоверения (сертификата).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вернуть квалификационное удостоверение (сертификат) в орган по аттестации (сертификации) при признании сертификации недействительной в соответствии с требованиями ГОСТ Р ИСО/МЭК 17024-2017 (</w:t>
      </w:r>
      <w:r w:rsidRPr="002E0144">
        <w:rPr>
          <w:sz w:val="20"/>
          <w:szCs w:val="20"/>
          <w:lang w:val="en-US"/>
        </w:rPr>
        <w:t>ISO</w:t>
      </w:r>
      <w:r w:rsidRPr="002E0144">
        <w:rPr>
          <w:sz w:val="20"/>
          <w:szCs w:val="20"/>
        </w:rPr>
        <w:t xml:space="preserve"> 17024), а именно:</w:t>
      </w:r>
    </w:p>
    <w:p w:rsidR="00AD34E4" w:rsidRPr="002E0144" w:rsidRDefault="00AD34E4" w:rsidP="00AD34E4">
      <w:pPr>
        <w:numPr>
          <w:ilvl w:val="0"/>
          <w:numId w:val="1"/>
        </w:numPr>
        <w:ind w:left="-851" w:firstLine="0"/>
        <w:contextualSpacing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в случае решения НОАП(ОСП), например, после доказательства неэтичного поведения;</w:t>
      </w:r>
    </w:p>
    <w:p w:rsidR="00AD34E4" w:rsidRPr="002E0144" w:rsidRDefault="00AD34E4" w:rsidP="00AD34E4">
      <w:pPr>
        <w:numPr>
          <w:ilvl w:val="0"/>
          <w:numId w:val="1"/>
        </w:numPr>
        <w:ind w:left="-851" w:firstLine="0"/>
        <w:contextualSpacing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при невозможности выполнения своих обязанностей вследствие несоответствия требованиям по остроте зрения;</w:t>
      </w:r>
    </w:p>
    <w:p w:rsidR="00AD34E4" w:rsidRPr="002E0144" w:rsidRDefault="00AD34E4" w:rsidP="00AD34E4">
      <w:pPr>
        <w:numPr>
          <w:ilvl w:val="0"/>
          <w:numId w:val="1"/>
        </w:numPr>
        <w:ind w:left="-851" w:firstLine="0"/>
        <w:contextualSpacing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при значительном перерыве в работе в рамках квалификационного удостоверения (сертификата);</w:t>
      </w:r>
    </w:p>
    <w:p w:rsidR="00AD34E4" w:rsidRPr="002E0144" w:rsidRDefault="00AD34E4" w:rsidP="00AD34E4">
      <w:pPr>
        <w:numPr>
          <w:ilvl w:val="0"/>
          <w:numId w:val="1"/>
        </w:numPr>
        <w:ind w:left="-851" w:firstLine="0"/>
        <w:contextualSpacing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если он не прошел повторную аттестацию (сертификацию) по продлению срока действия квалификационного удостоверения (сертификата).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2. Специалист несет ответственность за: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объективность и достоверность результатов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использование своего служебного положения в корыстных целях;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разглашение конфиденциальной информации.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3. Специалист имеет право: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знакомиться с необходимой документацией и общаться с персоналом организации – владельцем объекта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запрашивать дополнительную (необходимую для целей оценки соответствия) информацию от сторонних организаций.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4. НОАП (ОСП) обязуется: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осуществлять периодический контроль деятельности специалиста на основе предъявляемых им отчетов о деятельности в области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обеспечивать конфиденциальность получаемой от специалиста информации об его деятельности в области оценки соответствия;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вести учет деятельности специалиста и выполнения,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- периодически, согласно заявкам, проводить повторную аттестацию (сертификацию) специалиста.</w:t>
      </w:r>
    </w:p>
    <w:p w:rsidR="00AD34E4" w:rsidRPr="002E0144" w:rsidRDefault="00AD34E4" w:rsidP="00AD34E4">
      <w:pPr>
        <w:ind w:left="-851"/>
        <w:jc w:val="both"/>
        <w:rPr>
          <w:sz w:val="20"/>
          <w:szCs w:val="20"/>
        </w:rPr>
      </w:pPr>
      <w:r w:rsidRPr="002E0144">
        <w:rPr>
          <w:sz w:val="20"/>
          <w:szCs w:val="20"/>
        </w:rPr>
        <w:t xml:space="preserve">5. Настоящее соглашение вступает в силу с момента подписания и действует в течение срока </w:t>
      </w:r>
      <w:proofErr w:type="gramStart"/>
      <w:r w:rsidRPr="002E0144">
        <w:rPr>
          <w:sz w:val="20"/>
          <w:szCs w:val="20"/>
        </w:rPr>
        <w:t>действия</w:t>
      </w:r>
      <w:proofErr w:type="gramEnd"/>
      <w:r w:rsidRPr="002E0144">
        <w:rPr>
          <w:sz w:val="20"/>
          <w:szCs w:val="20"/>
        </w:rPr>
        <w:t xml:space="preserve"> выданного специалисту квалификационного удостоверения(сертификата) (регистрационный №___________________).</w:t>
      </w:r>
    </w:p>
    <w:tbl>
      <w:tblPr>
        <w:tblW w:w="10031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4968"/>
        <w:gridCol w:w="5063"/>
      </w:tblGrid>
      <w:tr w:rsidR="00AD34E4" w:rsidRPr="002E0144" w:rsidTr="00880C84">
        <w:trPr>
          <w:trHeight w:val="675"/>
        </w:trPr>
        <w:tc>
          <w:tcPr>
            <w:tcW w:w="4968" w:type="dxa"/>
          </w:tcPr>
          <w:p w:rsidR="00AD34E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</w:p>
          <w:p w:rsidR="00AD34E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  <w:r w:rsidRPr="002E0144">
              <w:rPr>
                <w:sz w:val="21"/>
                <w:szCs w:val="21"/>
              </w:rPr>
              <w:t xml:space="preserve">Специалист </w:t>
            </w:r>
          </w:p>
          <w:p w:rsidR="00AD34E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</w:p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</w:p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</w:rPr>
            </w:pPr>
            <w:r w:rsidRPr="002E0144">
              <w:rPr>
                <w:sz w:val="21"/>
                <w:szCs w:val="21"/>
              </w:rPr>
              <w:t>____________________/________________</w:t>
            </w:r>
            <w:r w:rsidRPr="002E0144">
              <w:rPr>
                <w:sz w:val="21"/>
                <w:szCs w:val="21"/>
                <w:u w:val="single"/>
              </w:rPr>
              <w:t xml:space="preserve">                      </w:t>
            </w:r>
          </w:p>
          <w:p w:rsidR="00AD34E4" w:rsidRPr="002E0144" w:rsidRDefault="00AD34E4" w:rsidP="00880C84">
            <w:pPr>
              <w:ind w:left="720"/>
              <w:jc w:val="center"/>
              <w:rPr>
                <w:sz w:val="21"/>
                <w:szCs w:val="21"/>
              </w:rPr>
            </w:pPr>
          </w:p>
        </w:tc>
        <w:tc>
          <w:tcPr>
            <w:tcW w:w="5063" w:type="dxa"/>
          </w:tcPr>
          <w:p w:rsidR="00AD34E4" w:rsidRDefault="00AD34E4" w:rsidP="00880C84">
            <w:pPr>
              <w:ind w:left="317"/>
              <w:rPr>
                <w:sz w:val="21"/>
                <w:szCs w:val="21"/>
              </w:rPr>
            </w:pPr>
          </w:p>
          <w:p w:rsidR="00AD34E4" w:rsidRDefault="00AD34E4" w:rsidP="00880C84">
            <w:pPr>
              <w:ind w:left="317"/>
              <w:rPr>
                <w:sz w:val="21"/>
                <w:szCs w:val="21"/>
              </w:rPr>
            </w:pPr>
          </w:p>
          <w:p w:rsidR="00AD34E4" w:rsidRPr="002E0144" w:rsidRDefault="00AD34E4" w:rsidP="00880C84">
            <w:pPr>
              <w:ind w:left="317"/>
              <w:rPr>
                <w:sz w:val="21"/>
                <w:szCs w:val="21"/>
              </w:rPr>
            </w:pPr>
            <w:r w:rsidRPr="002E0144">
              <w:rPr>
                <w:sz w:val="21"/>
                <w:szCs w:val="21"/>
              </w:rPr>
              <w:t>Руководитель НОАП (ОСП)</w:t>
            </w:r>
          </w:p>
          <w:p w:rsidR="00AD34E4" w:rsidRDefault="00AD34E4" w:rsidP="00880C84">
            <w:pPr>
              <w:ind w:left="317"/>
              <w:rPr>
                <w:sz w:val="21"/>
                <w:szCs w:val="21"/>
              </w:rPr>
            </w:pPr>
            <w:r w:rsidRPr="002E0144">
              <w:rPr>
                <w:sz w:val="21"/>
                <w:szCs w:val="21"/>
              </w:rPr>
              <w:t>ФГАУ «НУЦСК при МГТУ им. Н.Э. Баумана»</w:t>
            </w:r>
          </w:p>
          <w:p w:rsidR="00AD34E4" w:rsidRPr="002E0144" w:rsidRDefault="00AD34E4" w:rsidP="00880C84">
            <w:pPr>
              <w:ind w:left="317"/>
              <w:rPr>
                <w:sz w:val="21"/>
                <w:szCs w:val="21"/>
              </w:rPr>
            </w:pPr>
          </w:p>
          <w:p w:rsidR="00AD34E4" w:rsidRPr="002E0144" w:rsidRDefault="00AD34E4" w:rsidP="00880C84">
            <w:pPr>
              <w:ind w:left="317"/>
              <w:jc w:val="both"/>
              <w:rPr>
                <w:sz w:val="21"/>
                <w:szCs w:val="21"/>
              </w:rPr>
            </w:pPr>
            <w:r w:rsidRPr="002E0144">
              <w:rPr>
                <w:sz w:val="21"/>
                <w:szCs w:val="21"/>
              </w:rPr>
              <w:t>_____________________/_____________</w:t>
            </w:r>
          </w:p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  <w:u w:val="single"/>
              </w:rPr>
            </w:pPr>
            <w:r w:rsidRPr="002E0144">
              <w:rPr>
                <w:sz w:val="21"/>
                <w:szCs w:val="21"/>
              </w:rPr>
              <w:t xml:space="preserve"> </w:t>
            </w:r>
            <w:r w:rsidRPr="002E0144">
              <w:rPr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 w:rsidR="00AD34E4" w:rsidRPr="002E0144" w:rsidTr="00880C84">
        <w:trPr>
          <w:trHeight w:val="278"/>
        </w:trPr>
        <w:tc>
          <w:tcPr>
            <w:tcW w:w="4968" w:type="dxa"/>
          </w:tcPr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  <w:u w:val="single"/>
              </w:rPr>
            </w:pPr>
            <w:r w:rsidRPr="002E0144">
              <w:rPr>
                <w:sz w:val="21"/>
                <w:szCs w:val="21"/>
                <w:u w:val="single"/>
              </w:rPr>
              <w:t>"     "                             20     г.</w:t>
            </w:r>
          </w:p>
          <w:p w:rsidR="00AD34E4" w:rsidRDefault="00AD34E4" w:rsidP="00880C84">
            <w:pPr>
              <w:ind w:left="720"/>
              <w:jc w:val="right"/>
              <w:rPr>
                <w:sz w:val="21"/>
                <w:szCs w:val="21"/>
                <w:u w:val="single"/>
              </w:rPr>
            </w:pPr>
          </w:p>
          <w:p w:rsidR="00AD34E4" w:rsidRPr="002E0144" w:rsidRDefault="00AD34E4" w:rsidP="00880C84">
            <w:pPr>
              <w:ind w:left="720"/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5063" w:type="dxa"/>
          </w:tcPr>
          <w:p w:rsidR="00AD34E4" w:rsidRPr="002E0144" w:rsidRDefault="00AD34E4" w:rsidP="00880C84">
            <w:pPr>
              <w:ind w:left="720"/>
              <w:jc w:val="both"/>
              <w:rPr>
                <w:sz w:val="21"/>
                <w:szCs w:val="21"/>
                <w:u w:val="single"/>
              </w:rPr>
            </w:pPr>
            <w:r w:rsidRPr="002E0144">
              <w:rPr>
                <w:sz w:val="21"/>
                <w:szCs w:val="21"/>
                <w:u w:val="single"/>
              </w:rPr>
              <w:t xml:space="preserve"> "    "                        20     г.</w:t>
            </w:r>
          </w:p>
        </w:tc>
      </w:tr>
    </w:tbl>
    <w:p w:rsidR="00AD34E4" w:rsidRPr="002E0144" w:rsidRDefault="00AD34E4" w:rsidP="00AD34E4">
      <w:pPr>
        <w:rPr>
          <w:sz w:val="21"/>
          <w:szCs w:val="21"/>
        </w:rPr>
      </w:pPr>
      <w:r w:rsidRPr="002E0144">
        <w:rPr>
          <w:sz w:val="21"/>
          <w:szCs w:val="21"/>
        </w:rPr>
        <w:t>Телефон (дом, раб</w:t>
      </w:r>
      <w:proofErr w:type="gramStart"/>
      <w:r w:rsidRPr="002E0144">
        <w:rPr>
          <w:sz w:val="21"/>
          <w:szCs w:val="21"/>
        </w:rPr>
        <w:t>.)_</w:t>
      </w:r>
      <w:proofErr w:type="gramEnd"/>
      <w:r w:rsidRPr="002E0144">
        <w:rPr>
          <w:sz w:val="21"/>
          <w:szCs w:val="21"/>
        </w:rPr>
        <w:t>___________________________________________________________</w:t>
      </w:r>
    </w:p>
    <w:p w:rsidR="00AD34E4" w:rsidRDefault="00AD34E4" w:rsidP="00AD34E4">
      <w:pPr>
        <w:rPr>
          <w:sz w:val="21"/>
          <w:szCs w:val="21"/>
        </w:rPr>
      </w:pPr>
    </w:p>
    <w:p w:rsidR="00AD34E4" w:rsidRPr="002E0144" w:rsidRDefault="00AD34E4" w:rsidP="00AD34E4">
      <w:pPr>
        <w:rPr>
          <w:sz w:val="28"/>
          <w:szCs w:val="20"/>
        </w:rPr>
      </w:pPr>
      <w:r w:rsidRPr="002E0144">
        <w:rPr>
          <w:sz w:val="21"/>
          <w:szCs w:val="21"/>
        </w:rPr>
        <w:t>Наименование организации______________________________________________________</w:t>
      </w:r>
    </w:p>
    <w:p w:rsidR="004A0575" w:rsidRPr="00AD34E4" w:rsidRDefault="004A0575" w:rsidP="00AD34E4"/>
    <w:sectPr w:rsidR="004A0575" w:rsidRPr="00AD34E4" w:rsidSect="00AD34E4">
      <w:pgSz w:w="11906" w:h="16838"/>
      <w:pgMar w:top="39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012"/>
    <w:multiLevelType w:val="hybridMultilevel"/>
    <w:tmpl w:val="F9B8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6"/>
    <w:rsid w:val="0010481B"/>
    <w:rsid w:val="00117FD3"/>
    <w:rsid w:val="00171F26"/>
    <w:rsid w:val="00184FEF"/>
    <w:rsid w:val="001D3D36"/>
    <w:rsid w:val="001F7C23"/>
    <w:rsid w:val="00353DA1"/>
    <w:rsid w:val="00397D2E"/>
    <w:rsid w:val="00442E1E"/>
    <w:rsid w:val="0045618C"/>
    <w:rsid w:val="00490460"/>
    <w:rsid w:val="004A0575"/>
    <w:rsid w:val="00570641"/>
    <w:rsid w:val="006C0327"/>
    <w:rsid w:val="006E4D08"/>
    <w:rsid w:val="00736376"/>
    <w:rsid w:val="00815FD9"/>
    <w:rsid w:val="00865017"/>
    <w:rsid w:val="00882378"/>
    <w:rsid w:val="008B4B91"/>
    <w:rsid w:val="009A0BA8"/>
    <w:rsid w:val="009E20E6"/>
    <w:rsid w:val="00A335F3"/>
    <w:rsid w:val="00A86730"/>
    <w:rsid w:val="00AD34E4"/>
    <w:rsid w:val="00B14275"/>
    <w:rsid w:val="00BB2082"/>
    <w:rsid w:val="00BC5235"/>
    <w:rsid w:val="00BC5FE9"/>
    <w:rsid w:val="00C56F11"/>
    <w:rsid w:val="00CF0783"/>
    <w:rsid w:val="00D53B0F"/>
    <w:rsid w:val="00DF5420"/>
    <w:rsid w:val="00E23FA3"/>
    <w:rsid w:val="00F36BD7"/>
    <w:rsid w:val="00F64C0A"/>
    <w:rsid w:val="00FB66F5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E9F80"/>
  <w15:docId w15:val="{2D65B7C5-1AA3-4A66-A006-4D39274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6BD7"/>
    <w:pPr>
      <w:spacing w:line="360" w:lineRule="auto"/>
      <w:ind w:left="284" w:right="282"/>
      <w:jc w:val="center"/>
    </w:pPr>
    <w:rPr>
      <w:szCs w:val="20"/>
      <w:lang w:val="en-US"/>
    </w:rPr>
  </w:style>
  <w:style w:type="paragraph" w:styleId="2">
    <w:name w:val="Body Text Indent 2"/>
    <w:basedOn w:val="a"/>
    <w:rsid w:val="00F36BD7"/>
    <w:pPr>
      <w:widowControl w:val="0"/>
      <w:ind w:firstLine="709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3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>BMSTU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creator>User</dc:creator>
  <cp:lastModifiedBy>Галина Базарова</cp:lastModifiedBy>
  <cp:revision>12</cp:revision>
  <cp:lastPrinted>2019-08-16T13:45:00Z</cp:lastPrinted>
  <dcterms:created xsi:type="dcterms:W3CDTF">2020-10-23T14:44:00Z</dcterms:created>
  <dcterms:modified xsi:type="dcterms:W3CDTF">2022-09-06T14:55:00Z</dcterms:modified>
</cp:coreProperties>
</file>